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655C" w14:textId="36A2F471" w:rsidR="00F912CD" w:rsidRPr="009203C9" w:rsidRDefault="00F912CD">
      <w:pPr>
        <w:rPr>
          <w:b/>
          <w:bCs/>
          <w:sz w:val="32"/>
          <w:szCs w:val="32"/>
        </w:rPr>
      </w:pPr>
      <w:r w:rsidRPr="009203C9">
        <w:rPr>
          <w:b/>
          <w:bCs/>
          <w:sz w:val="32"/>
          <w:szCs w:val="32"/>
        </w:rPr>
        <w:t>Program Directors Association Guide for Residency Applicants</w:t>
      </w:r>
      <w:r w:rsidR="001A02C8">
        <w:rPr>
          <w:b/>
          <w:bCs/>
          <w:sz w:val="32"/>
          <w:szCs w:val="32"/>
        </w:rPr>
        <w:t xml:space="preserve"> – Instructions for Completion</w:t>
      </w:r>
    </w:p>
    <w:p w14:paraId="17C9EAF4" w14:textId="5B313A70" w:rsidR="002B3138" w:rsidRPr="002B3138" w:rsidRDefault="002B3138" w:rsidP="002B3138">
      <w:pPr>
        <w:spacing w:line="276" w:lineRule="auto"/>
        <w:rPr>
          <w:i/>
          <w:iCs/>
          <w:sz w:val="22"/>
          <w:szCs w:val="22"/>
        </w:rPr>
      </w:pPr>
      <w:r w:rsidRPr="002B3138">
        <w:rPr>
          <w:i/>
          <w:iCs/>
          <w:sz w:val="22"/>
          <w:szCs w:val="22"/>
          <w:highlight w:val="yellow"/>
        </w:rPr>
        <w:t>Note that each PD Association has the choice to use the fillable PDF template provided or to provide a free text document with the domains below, depending on their preference.</w:t>
      </w:r>
    </w:p>
    <w:p w14:paraId="2582ECA0" w14:textId="57DB6BF8" w:rsidR="009203C9" w:rsidRPr="002B3138" w:rsidRDefault="00571DCA">
      <w:pPr>
        <w:rPr>
          <w:b/>
          <w:bCs/>
          <w:u w:val="single"/>
        </w:rPr>
      </w:pPr>
      <w:r w:rsidRPr="002B3138">
        <w:rPr>
          <w:b/>
          <w:bCs/>
          <w:u w:val="single"/>
        </w:rPr>
        <w:t xml:space="preserve">Instructions for completing this </w:t>
      </w:r>
      <w:r w:rsidR="002B3138">
        <w:rPr>
          <w:b/>
          <w:bCs/>
          <w:u w:val="single"/>
        </w:rPr>
        <w:t>guide</w:t>
      </w:r>
      <w:r w:rsidRPr="002B3138">
        <w:rPr>
          <w:b/>
          <w:bCs/>
          <w:u w:val="single"/>
        </w:rPr>
        <w:t>:</w:t>
      </w:r>
    </w:p>
    <w:p w14:paraId="6F20BA54" w14:textId="16FC3ECC" w:rsidR="00571DCA" w:rsidRPr="002B3138" w:rsidRDefault="00571DCA" w:rsidP="00571DCA">
      <w:pPr>
        <w:pStyle w:val="ListParagraph"/>
        <w:numPr>
          <w:ilvl w:val="0"/>
          <w:numId w:val="2"/>
        </w:numPr>
      </w:pPr>
      <w:r w:rsidRPr="002B3138">
        <w:t xml:space="preserve">Please complete the </w:t>
      </w:r>
      <w:r w:rsidRPr="003B25FE">
        <w:rPr>
          <w:highlight w:val="yellow"/>
        </w:rPr>
        <w:t>highlighted</w:t>
      </w:r>
      <w:r w:rsidRPr="002B3138">
        <w:t xml:space="preserve"> information for each </w:t>
      </w:r>
      <w:r w:rsidR="00146FF5" w:rsidRPr="002B3138">
        <w:t>domain below</w:t>
      </w:r>
      <w:r w:rsidRPr="002B3138">
        <w:t xml:space="preserve">.  </w:t>
      </w:r>
    </w:p>
    <w:p w14:paraId="21242923" w14:textId="2C2C767B" w:rsidR="00571DCA" w:rsidRPr="002B3138" w:rsidRDefault="00571DCA" w:rsidP="00571DCA">
      <w:pPr>
        <w:pStyle w:val="ListParagraph"/>
        <w:numPr>
          <w:ilvl w:val="0"/>
          <w:numId w:val="2"/>
        </w:numPr>
      </w:pPr>
      <w:r w:rsidRPr="002B3138">
        <w:t xml:space="preserve">Each </w:t>
      </w:r>
      <w:r w:rsidR="00146FF5" w:rsidRPr="002B3138">
        <w:t>domain also</w:t>
      </w:r>
      <w:r w:rsidRPr="002B3138">
        <w:t xml:space="preserve"> includes recommendations for supplemental information that would be helpful if relevant to your specialty.</w:t>
      </w:r>
    </w:p>
    <w:p w14:paraId="14E96AC5" w14:textId="3DAEF8CF" w:rsidR="00146FF5" w:rsidRPr="002B3138" w:rsidRDefault="00D24A1F" w:rsidP="00D24A1F">
      <w:pPr>
        <w:pStyle w:val="ListParagraph"/>
        <w:numPr>
          <w:ilvl w:val="0"/>
          <w:numId w:val="2"/>
        </w:numPr>
        <w:rPr>
          <w:i/>
          <w:iCs/>
        </w:rPr>
      </w:pPr>
      <w:r w:rsidRPr="002B3138">
        <w:t>Where appropriate, p</w:t>
      </w:r>
      <w:r w:rsidR="00146FF5" w:rsidRPr="002B3138">
        <w:t xml:space="preserve">lease feel free to include disclaimers </w:t>
      </w:r>
      <w:r w:rsidRPr="002B3138">
        <w:t>that</w:t>
      </w:r>
      <w:r w:rsidR="00146FF5" w:rsidRPr="002B3138">
        <w:t xml:space="preserve"> individual programs </w:t>
      </w:r>
      <w:r w:rsidRPr="002B3138">
        <w:t xml:space="preserve">may have an approach that differs from these guidelines </w:t>
      </w:r>
      <w:r w:rsidR="00146FF5" w:rsidRPr="002B3138">
        <w:t>(</w:t>
      </w:r>
      <w:r w:rsidRPr="002B3138">
        <w:t xml:space="preserve">e.g., </w:t>
      </w:r>
      <w:r w:rsidRPr="002B3138">
        <w:rPr>
          <w:i/>
          <w:iCs/>
        </w:rPr>
        <w:t xml:space="preserve">“The suggested interview invitation dates are…; however, individual programs may choose to select different dates based on their needs/practices”, </w:t>
      </w:r>
      <w:proofErr w:type="gramStart"/>
      <w:r w:rsidRPr="002B3138">
        <w:t>or,</w:t>
      </w:r>
      <w:proofErr w:type="gramEnd"/>
      <w:r w:rsidRPr="002B3138">
        <w:rPr>
          <w:i/>
          <w:iCs/>
        </w:rPr>
        <w:t xml:space="preserve"> “The PD Association workgroup recommends all programs </w:t>
      </w:r>
      <w:r w:rsidR="002B3138">
        <w:rPr>
          <w:i/>
          <w:iCs/>
        </w:rPr>
        <w:t>utilize</w:t>
      </w:r>
      <w:r w:rsidRPr="002B3138">
        <w:rPr>
          <w:i/>
          <w:iCs/>
        </w:rPr>
        <w:t xml:space="preserve"> virtual interviews, however, individual programs may choose…”).</w:t>
      </w:r>
    </w:p>
    <w:p w14:paraId="5D8B4EE3" w14:textId="77777777" w:rsidR="00146FF5" w:rsidRPr="002B3138" w:rsidRDefault="00146FF5" w:rsidP="002B3138">
      <w:pPr>
        <w:pStyle w:val="ListParagraph"/>
        <w:rPr>
          <w:u w:val="single"/>
        </w:rPr>
      </w:pPr>
    </w:p>
    <w:p w14:paraId="47B5C750" w14:textId="77777777" w:rsidR="009916BA" w:rsidRDefault="00F912CD">
      <w:pPr>
        <w:rPr>
          <w:i/>
          <w:iCs/>
        </w:rPr>
      </w:pPr>
      <w:r w:rsidRPr="009203C9">
        <w:rPr>
          <w:b/>
          <w:bCs/>
          <w:u w:val="single"/>
        </w:rPr>
        <w:t>Application platform</w:t>
      </w:r>
      <w:r>
        <w:t>:</w:t>
      </w:r>
      <w:r w:rsidR="00653D95">
        <w:rPr>
          <w:i/>
          <w:iCs/>
        </w:rPr>
        <w:t xml:space="preserve">  </w:t>
      </w:r>
    </w:p>
    <w:p w14:paraId="723096C9" w14:textId="77777777" w:rsidR="009916BA" w:rsidRPr="002B3138" w:rsidRDefault="00653D95" w:rsidP="009916BA">
      <w:pPr>
        <w:pStyle w:val="ListParagraph"/>
        <w:numPr>
          <w:ilvl w:val="0"/>
          <w:numId w:val="1"/>
        </w:numPr>
        <w:rPr>
          <w:i/>
          <w:iCs/>
          <w:highlight w:val="yellow"/>
        </w:rPr>
      </w:pPr>
      <w:r w:rsidRPr="002B3138">
        <w:rPr>
          <w:i/>
          <w:iCs/>
          <w:highlight w:val="yellow"/>
        </w:rPr>
        <w:t>P</w:t>
      </w:r>
      <w:r w:rsidR="009203C9" w:rsidRPr="002B3138">
        <w:rPr>
          <w:i/>
          <w:iCs/>
          <w:highlight w:val="yellow"/>
        </w:rPr>
        <w:t>lease specify which platform applicants should use</w:t>
      </w:r>
      <w:r w:rsidRPr="002B3138">
        <w:rPr>
          <w:i/>
          <w:iCs/>
          <w:highlight w:val="yellow"/>
        </w:rPr>
        <w:t xml:space="preserve">.  </w:t>
      </w:r>
    </w:p>
    <w:p w14:paraId="6DFBC150" w14:textId="77777777" w:rsidR="00571DCA" w:rsidRDefault="00571DCA" w:rsidP="009916BA">
      <w:pPr>
        <w:pStyle w:val="ListParagraph"/>
        <w:numPr>
          <w:ilvl w:val="0"/>
          <w:numId w:val="1"/>
        </w:numPr>
        <w:rPr>
          <w:i/>
          <w:iCs/>
        </w:rPr>
      </w:pPr>
      <w:r>
        <w:rPr>
          <w:i/>
          <w:iCs/>
        </w:rPr>
        <w:t>Supplemental information to consider adding if relevant:</w:t>
      </w:r>
    </w:p>
    <w:p w14:paraId="4D7790E8" w14:textId="2F3A632F" w:rsidR="009916BA" w:rsidRDefault="00653D95" w:rsidP="002B3138">
      <w:pPr>
        <w:pStyle w:val="ListParagraph"/>
        <w:numPr>
          <w:ilvl w:val="1"/>
          <w:numId w:val="1"/>
        </w:numPr>
        <w:rPr>
          <w:i/>
          <w:iCs/>
        </w:rPr>
      </w:pPr>
      <w:r w:rsidRPr="009916BA">
        <w:rPr>
          <w:i/>
          <w:iCs/>
        </w:rPr>
        <w:t>If using a platform other than ERAS</w:t>
      </w:r>
      <w:r w:rsidR="009203C9" w:rsidRPr="009916BA">
        <w:rPr>
          <w:i/>
          <w:iCs/>
        </w:rPr>
        <w:t xml:space="preserve">, </w:t>
      </w:r>
      <w:r w:rsidRPr="009916BA">
        <w:rPr>
          <w:i/>
          <w:iCs/>
        </w:rPr>
        <w:t xml:space="preserve">please indicate </w:t>
      </w:r>
      <w:r w:rsidR="009203C9" w:rsidRPr="009916BA">
        <w:rPr>
          <w:i/>
          <w:iCs/>
        </w:rPr>
        <w:t xml:space="preserve">the date applicants will be able to access that platform to begin their applications.  </w:t>
      </w:r>
    </w:p>
    <w:p w14:paraId="3114513C" w14:textId="4D15840C" w:rsidR="009203C9" w:rsidRPr="009916BA" w:rsidRDefault="009203C9" w:rsidP="002B3138">
      <w:pPr>
        <w:pStyle w:val="ListParagraph"/>
        <w:numPr>
          <w:ilvl w:val="1"/>
          <w:numId w:val="1"/>
        </w:numPr>
        <w:rPr>
          <w:i/>
          <w:iCs/>
        </w:rPr>
      </w:pPr>
      <w:r w:rsidRPr="009916BA">
        <w:rPr>
          <w:i/>
          <w:iCs/>
        </w:rPr>
        <w:t xml:space="preserve">If relevant, please also share any training or support resources for applicants (e.g., webinars, </w:t>
      </w:r>
      <w:r w:rsidR="00D536DA" w:rsidRPr="009916BA">
        <w:rPr>
          <w:i/>
          <w:iCs/>
        </w:rPr>
        <w:t xml:space="preserve">resource </w:t>
      </w:r>
      <w:r w:rsidRPr="009916BA">
        <w:rPr>
          <w:i/>
          <w:iCs/>
        </w:rPr>
        <w:t>documents, etc.)</w:t>
      </w:r>
      <w:r w:rsidR="00AD7D1A" w:rsidRPr="009916BA">
        <w:rPr>
          <w:i/>
          <w:iCs/>
        </w:rPr>
        <w:t>.</w:t>
      </w:r>
    </w:p>
    <w:p w14:paraId="22A16FD4" w14:textId="77777777" w:rsidR="002B3138" w:rsidRDefault="002B3138" w:rsidP="349DA48D">
      <w:pPr>
        <w:rPr>
          <w:b/>
          <w:bCs/>
          <w:u w:val="single"/>
        </w:rPr>
      </w:pPr>
    </w:p>
    <w:p w14:paraId="1685FB7A" w14:textId="38474EA9" w:rsidR="009916BA" w:rsidRDefault="349DA48D" w:rsidP="349DA48D">
      <w:r w:rsidRPr="349DA48D">
        <w:rPr>
          <w:b/>
          <w:bCs/>
          <w:u w:val="single"/>
        </w:rPr>
        <w:t>Application deadline</w:t>
      </w:r>
      <w:r>
        <w:t xml:space="preserve">:  </w:t>
      </w:r>
    </w:p>
    <w:p w14:paraId="26FE2BF6" w14:textId="5BA2B146" w:rsidR="009916BA" w:rsidRPr="002B3138" w:rsidRDefault="349DA48D" w:rsidP="009916BA">
      <w:pPr>
        <w:pStyle w:val="ListParagraph"/>
        <w:numPr>
          <w:ilvl w:val="0"/>
          <w:numId w:val="1"/>
        </w:numPr>
        <w:rPr>
          <w:i/>
          <w:iCs/>
          <w:highlight w:val="yellow"/>
        </w:rPr>
      </w:pPr>
      <w:r w:rsidRPr="002B3138">
        <w:rPr>
          <w:i/>
          <w:iCs/>
          <w:highlight w:val="yellow"/>
        </w:rPr>
        <w:t>Please specify the recommended date by which all application materials should be submitted to programs.</w:t>
      </w:r>
      <w:r w:rsidR="00146FF5">
        <w:rPr>
          <w:i/>
          <w:iCs/>
          <w:highlight w:val="yellow"/>
        </w:rPr>
        <w:t xml:space="preserve">  If there is no deadline, or</w:t>
      </w:r>
      <w:r w:rsidR="002B3138">
        <w:rPr>
          <w:i/>
          <w:iCs/>
          <w:highlight w:val="yellow"/>
        </w:rPr>
        <w:t xml:space="preserve"> if the specialty utilizes</w:t>
      </w:r>
      <w:r w:rsidR="00146FF5">
        <w:rPr>
          <w:i/>
          <w:iCs/>
          <w:highlight w:val="yellow"/>
        </w:rPr>
        <w:t xml:space="preserve"> a rolling process, please indicate so.  </w:t>
      </w:r>
    </w:p>
    <w:p w14:paraId="57703EA0" w14:textId="77777777" w:rsidR="00146FF5" w:rsidRDefault="00146FF5" w:rsidP="00146FF5">
      <w:pPr>
        <w:pStyle w:val="ListParagraph"/>
        <w:numPr>
          <w:ilvl w:val="0"/>
          <w:numId w:val="1"/>
        </w:numPr>
        <w:rPr>
          <w:i/>
          <w:iCs/>
        </w:rPr>
      </w:pPr>
      <w:r>
        <w:rPr>
          <w:i/>
          <w:iCs/>
        </w:rPr>
        <w:t>Supplemental information to consider adding if relevant:</w:t>
      </w:r>
    </w:p>
    <w:p w14:paraId="084A5837" w14:textId="01D8CE01" w:rsidR="002B3138" w:rsidRPr="002B3138" w:rsidRDefault="349DA48D" w:rsidP="002B3138">
      <w:pPr>
        <w:pStyle w:val="ListParagraph"/>
        <w:numPr>
          <w:ilvl w:val="1"/>
          <w:numId w:val="1"/>
        </w:numPr>
        <w:rPr>
          <w:i/>
          <w:iCs/>
        </w:rPr>
      </w:pPr>
      <w:r w:rsidRPr="009916BA">
        <w:rPr>
          <w:i/>
          <w:iCs/>
        </w:rPr>
        <w:t>I</w:t>
      </w:r>
      <w:r w:rsidR="006A230D" w:rsidRPr="009916BA">
        <w:rPr>
          <w:i/>
          <w:iCs/>
        </w:rPr>
        <w:t>s</w:t>
      </w:r>
      <w:r w:rsidRPr="009916BA">
        <w:rPr>
          <w:i/>
          <w:iCs/>
        </w:rPr>
        <w:t xml:space="preserve"> it acceptable to have some materials added after the initial application is submitted</w:t>
      </w:r>
      <w:r w:rsidR="006A230D" w:rsidRPr="009916BA">
        <w:rPr>
          <w:i/>
          <w:iCs/>
        </w:rPr>
        <w:t xml:space="preserve">?  If so, please indicate which materials may be submitted later, and by what date they should be submitted </w:t>
      </w:r>
      <w:r w:rsidRPr="009916BA">
        <w:rPr>
          <w:i/>
          <w:iCs/>
        </w:rPr>
        <w:t xml:space="preserve">(e.g., if it is permissible for an applicant to submit an additional letter of recommendation within a month </w:t>
      </w:r>
      <w:r w:rsidRPr="009916BA">
        <w:rPr>
          <w:i/>
          <w:iCs/>
        </w:rPr>
        <w:lastRenderedPageBreak/>
        <w:t>after the initial submission</w:t>
      </w:r>
      <w:r w:rsidR="006A230D" w:rsidRPr="009916BA">
        <w:rPr>
          <w:i/>
          <w:iCs/>
        </w:rPr>
        <w:t>, or to submit an updated USMLE/COMLEX transcript after the initial submission</w:t>
      </w:r>
      <w:r w:rsidRPr="009916BA">
        <w:rPr>
          <w:i/>
          <w:iCs/>
        </w:rPr>
        <w:t>)</w:t>
      </w:r>
      <w:r w:rsidR="00AD7D1A" w:rsidRPr="009916BA">
        <w:rPr>
          <w:i/>
          <w:iCs/>
        </w:rPr>
        <w:t>.</w:t>
      </w:r>
    </w:p>
    <w:p w14:paraId="1CE6851F" w14:textId="77777777" w:rsidR="001A02C8" w:rsidRDefault="001A02C8">
      <w:pPr>
        <w:rPr>
          <w:b/>
          <w:bCs/>
          <w:u w:val="single"/>
        </w:rPr>
      </w:pPr>
    </w:p>
    <w:p w14:paraId="3504A7C8" w14:textId="2488530B" w:rsidR="009916BA" w:rsidRDefault="00F912CD">
      <w:r w:rsidRPr="009203C9">
        <w:rPr>
          <w:b/>
          <w:bCs/>
          <w:u w:val="single"/>
        </w:rPr>
        <w:t>Match platform</w:t>
      </w:r>
      <w:r>
        <w:t xml:space="preserve">:  </w:t>
      </w:r>
    </w:p>
    <w:p w14:paraId="7CF939E8" w14:textId="6F55618E" w:rsidR="00146FF5" w:rsidRPr="002B3138" w:rsidRDefault="00146FF5" w:rsidP="009916BA">
      <w:pPr>
        <w:pStyle w:val="ListParagraph"/>
        <w:numPr>
          <w:ilvl w:val="0"/>
          <w:numId w:val="1"/>
        </w:numPr>
        <w:rPr>
          <w:i/>
          <w:iCs/>
          <w:highlight w:val="yellow"/>
        </w:rPr>
      </w:pPr>
      <w:r w:rsidRPr="002B3138">
        <w:rPr>
          <w:i/>
          <w:iCs/>
          <w:highlight w:val="yellow"/>
          <w:u w:val="single"/>
        </w:rPr>
        <w:t>P</w:t>
      </w:r>
      <w:r w:rsidR="009203C9" w:rsidRPr="002B3138">
        <w:rPr>
          <w:i/>
          <w:iCs/>
          <w:highlight w:val="yellow"/>
        </w:rPr>
        <w:t>lease specify the Match platform that will be used</w:t>
      </w:r>
      <w:r w:rsidRPr="002B3138">
        <w:rPr>
          <w:i/>
          <w:iCs/>
          <w:highlight w:val="yellow"/>
        </w:rPr>
        <w:t>.</w:t>
      </w:r>
    </w:p>
    <w:p w14:paraId="383EEAF4" w14:textId="77777777" w:rsidR="00146FF5" w:rsidRDefault="00146FF5" w:rsidP="00146FF5">
      <w:pPr>
        <w:pStyle w:val="ListParagraph"/>
        <w:numPr>
          <w:ilvl w:val="0"/>
          <w:numId w:val="1"/>
        </w:numPr>
        <w:rPr>
          <w:i/>
          <w:iCs/>
        </w:rPr>
      </w:pPr>
      <w:r>
        <w:rPr>
          <w:i/>
          <w:iCs/>
        </w:rPr>
        <w:t>Supplemental information to consider adding if relevant:</w:t>
      </w:r>
    </w:p>
    <w:p w14:paraId="782138F0" w14:textId="7912AB30" w:rsidR="00F912CD" w:rsidRPr="002B3138" w:rsidRDefault="00146FF5" w:rsidP="002B3138">
      <w:pPr>
        <w:pStyle w:val="ListParagraph"/>
        <w:numPr>
          <w:ilvl w:val="1"/>
          <w:numId w:val="1"/>
        </w:numPr>
        <w:rPr>
          <w:i/>
          <w:iCs/>
        </w:rPr>
      </w:pPr>
      <w:r>
        <w:rPr>
          <w:i/>
          <w:iCs/>
        </w:rPr>
        <w:t xml:space="preserve">If not NRMP, please include </w:t>
      </w:r>
      <w:r w:rsidR="009203C9" w:rsidRPr="009916BA">
        <w:rPr>
          <w:i/>
          <w:iCs/>
        </w:rPr>
        <w:t>relevant dates and deadlines</w:t>
      </w:r>
      <w:r>
        <w:rPr>
          <w:i/>
          <w:iCs/>
        </w:rPr>
        <w:t xml:space="preserve">, or a link to </w:t>
      </w:r>
      <w:r w:rsidR="006A230D" w:rsidRPr="002B3138">
        <w:rPr>
          <w:i/>
          <w:iCs/>
        </w:rPr>
        <w:t>the Match platform website here.</w:t>
      </w:r>
    </w:p>
    <w:p w14:paraId="490EC14D" w14:textId="77777777" w:rsidR="002B3138" w:rsidRDefault="002B3138" w:rsidP="505DF08A">
      <w:pPr>
        <w:rPr>
          <w:b/>
          <w:bCs/>
          <w:u w:val="single"/>
        </w:rPr>
      </w:pPr>
    </w:p>
    <w:p w14:paraId="203443C4" w14:textId="264BE7F7" w:rsidR="009916BA" w:rsidRDefault="505DF08A" w:rsidP="505DF08A">
      <w:r w:rsidRPr="505DF08A">
        <w:rPr>
          <w:b/>
          <w:bCs/>
          <w:u w:val="single"/>
        </w:rPr>
        <w:t>Letters of recommendation</w:t>
      </w:r>
      <w:r>
        <w:t xml:space="preserve">:  </w:t>
      </w:r>
    </w:p>
    <w:p w14:paraId="75F7BC2C" w14:textId="77777777" w:rsidR="009916BA" w:rsidRPr="002B3138" w:rsidRDefault="505DF08A" w:rsidP="009916BA">
      <w:pPr>
        <w:pStyle w:val="ListParagraph"/>
        <w:numPr>
          <w:ilvl w:val="0"/>
          <w:numId w:val="1"/>
        </w:numPr>
        <w:rPr>
          <w:i/>
          <w:iCs/>
          <w:highlight w:val="yellow"/>
        </w:rPr>
      </w:pPr>
      <w:r w:rsidRPr="002B3138">
        <w:rPr>
          <w:i/>
          <w:iCs/>
          <w:highlight w:val="yellow"/>
        </w:rPr>
        <w:t>Please specify the recommended number of letters of recommendation (e.g., three or four), whether all LORs must come from the same specialty</w:t>
      </w:r>
      <w:r w:rsidR="00653D95" w:rsidRPr="002B3138">
        <w:rPr>
          <w:i/>
          <w:iCs/>
          <w:highlight w:val="yellow"/>
        </w:rPr>
        <w:t>, and the recommended date by which all LORs must be submitted (e.g., is it permissible for an applicant to submit an additional LOR within a month after the initial submission)</w:t>
      </w:r>
      <w:r w:rsidRPr="002B3138">
        <w:rPr>
          <w:i/>
          <w:iCs/>
          <w:highlight w:val="yellow"/>
        </w:rPr>
        <w:t xml:space="preserve">.  </w:t>
      </w:r>
    </w:p>
    <w:p w14:paraId="209593D8" w14:textId="4510DC6F" w:rsidR="009916BA" w:rsidRPr="002B3138" w:rsidRDefault="505DF08A" w:rsidP="009916BA">
      <w:pPr>
        <w:pStyle w:val="ListParagraph"/>
        <w:numPr>
          <w:ilvl w:val="0"/>
          <w:numId w:val="1"/>
        </w:numPr>
        <w:rPr>
          <w:i/>
          <w:iCs/>
          <w:highlight w:val="yellow"/>
        </w:rPr>
      </w:pPr>
      <w:r w:rsidRPr="002B3138">
        <w:rPr>
          <w:i/>
          <w:iCs/>
          <w:highlight w:val="yellow"/>
        </w:rPr>
        <w:t xml:space="preserve">Please specify whether there are any recommendations for </w:t>
      </w:r>
      <w:r w:rsidR="002B3138" w:rsidRPr="002B3138">
        <w:rPr>
          <w:i/>
          <w:iCs/>
          <w:highlight w:val="yellow"/>
        </w:rPr>
        <w:t>standardized letters</w:t>
      </w:r>
      <w:r w:rsidR="002B3138">
        <w:rPr>
          <w:i/>
          <w:iCs/>
          <w:highlight w:val="yellow"/>
        </w:rPr>
        <w:t xml:space="preserve"> or</w:t>
      </w:r>
      <w:r w:rsidR="002B3138" w:rsidRPr="002B3138">
        <w:rPr>
          <w:i/>
          <w:iCs/>
          <w:highlight w:val="yellow"/>
        </w:rPr>
        <w:t xml:space="preserve"> </w:t>
      </w:r>
      <w:r w:rsidR="00653D95" w:rsidRPr="002B3138">
        <w:rPr>
          <w:i/>
          <w:iCs/>
          <w:highlight w:val="yellow"/>
        </w:rPr>
        <w:t xml:space="preserve">a </w:t>
      </w:r>
      <w:r w:rsidRPr="002B3138">
        <w:rPr>
          <w:i/>
          <w:iCs/>
          <w:highlight w:val="yellow"/>
        </w:rPr>
        <w:t>Chair letter</w:t>
      </w:r>
      <w:r w:rsidR="00653D95" w:rsidRPr="002B3138">
        <w:rPr>
          <w:i/>
          <w:iCs/>
          <w:highlight w:val="yellow"/>
        </w:rPr>
        <w:t xml:space="preserve">, and the deadline for these letters (if different from above).  </w:t>
      </w:r>
    </w:p>
    <w:p w14:paraId="5B94C782" w14:textId="77777777" w:rsidR="009916BA" w:rsidRPr="002B3138" w:rsidRDefault="00653D95" w:rsidP="009916BA">
      <w:pPr>
        <w:pStyle w:val="ListParagraph"/>
        <w:numPr>
          <w:ilvl w:val="0"/>
          <w:numId w:val="1"/>
        </w:numPr>
        <w:rPr>
          <w:i/>
          <w:iCs/>
          <w:highlight w:val="yellow"/>
        </w:rPr>
      </w:pPr>
      <w:r w:rsidRPr="002B3138">
        <w:rPr>
          <w:i/>
          <w:iCs/>
          <w:highlight w:val="yellow"/>
        </w:rPr>
        <w:t xml:space="preserve">If Chair or standardized letters are recommended, please indicate if they are included in the total recommended number of LORs, or in addition to other LORs.  </w:t>
      </w:r>
    </w:p>
    <w:p w14:paraId="171D7D7C" w14:textId="77777777" w:rsidR="00146FF5" w:rsidRDefault="00146FF5" w:rsidP="00146FF5">
      <w:pPr>
        <w:pStyle w:val="ListParagraph"/>
        <w:numPr>
          <w:ilvl w:val="0"/>
          <w:numId w:val="1"/>
        </w:numPr>
        <w:rPr>
          <w:i/>
          <w:iCs/>
        </w:rPr>
      </w:pPr>
      <w:r>
        <w:rPr>
          <w:i/>
          <w:iCs/>
        </w:rPr>
        <w:t>Supplemental information to consider adding if relevant:</w:t>
      </w:r>
    </w:p>
    <w:p w14:paraId="0E502D9F" w14:textId="32E56FF5" w:rsidR="00F912CD" w:rsidRDefault="00653D95" w:rsidP="00146FF5">
      <w:pPr>
        <w:pStyle w:val="ListParagraph"/>
        <w:numPr>
          <w:ilvl w:val="1"/>
          <w:numId w:val="1"/>
        </w:numPr>
        <w:rPr>
          <w:i/>
          <w:iCs/>
        </w:rPr>
      </w:pPr>
      <w:r w:rsidRPr="009916BA">
        <w:rPr>
          <w:i/>
          <w:iCs/>
        </w:rPr>
        <w:t xml:space="preserve">Please indicate whether an LOR from an away rotation is recommended (e.g., as in Emergency Medicine).  </w:t>
      </w:r>
      <w:r w:rsidR="505DF08A" w:rsidRPr="009916BA">
        <w:rPr>
          <w:i/>
          <w:iCs/>
        </w:rPr>
        <w:t>If there is no specialty-wide agreement and/or no specialty-specific recommendation in this area, then please indicate so.</w:t>
      </w:r>
    </w:p>
    <w:p w14:paraId="2E750B91" w14:textId="60794EE9" w:rsidR="00146FF5" w:rsidRDefault="00146FF5" w:rsidP="00146FF5">
      <w:pPr>
        <w:pStyle w:val="ListParagraph"/>
        <w:numPr>
          <w:ilvl w:val="1"/>
          <w:numId w:val="1"/>
        </w:numPr>
        <w:rPr>
          <w:i/>
          <w:iCs/>
        </w:rPr>
      </w:pPr>
      <w:r>
        <w:rPr>
          <w:i/>
          <w:iCs/>
        </w:rPr>
        <w:t>Please indicate which LORs are required for applicants from Transitional Year programs.</w:t>
      </w:r>
    </w:p>
    <w:p w14:paraId="1F83F206" w14:textId="5F496117" w:rsidR="00146FF5" w:rsidRDefault="00146FF5" w:rsidP="00146FF5">
      <w:pPr>
        <w:pStyle w:val="ListParagraph"/>
        <w:numPr>
          <w:ilvl w:val="1"/>
          <w:numId w:val="1"/>
        </w:numPr>
        <w:rPr>
          <w:i/>
          <w:iCs/>
        </w:rPr>
      </w:pPr>
      <w:r>
        <w:rPr>
          <w:i/>
          <w:iCs/>
        </w:rPr>
        <w:t>Please indicate which LORs are required for IMG applicants.</w:t>
      </w:r>
    </w:p>
    <w:p w14:paraId="0C2F0D46" w14:textId="22AB14E8" w:rsidR="00146FF5" w:rsidRPr="009916BA" w:rsidRDefault="00146FF5" w:rsidP="002B3138">
      <w:pPr>
        <w:pStyle w:val="ListParagraph"/>
        <w:numPr>
          <w:ilvl w:val="1"/>
          <w:numId w:val="1"/>
        </w:numPr>
        <w:rPr>
          <w:i/>
          <w:iCs/>
        </w:rPr>
      </w:pPr>
      <w:r>
        <w:rPr>
          <w:i/>
          <w:iCs/>
        </w:rPr>
        <w:t>Please consider linking to the template or instructions for any standardized letters.</w:t>
      </w:r>
    </w:p>
    <w:p w14:paraId="533CA038" w14:textId="77777777" w:rsidR="002B3138" w:rsidRDefault="002B3138" w:rsidP="349DA48D">
      <w:pPr>
        <w:rPr>
          <w:b/>
          <w:bCs/>
          <w:u w:val="single"/>
        </w:rPr>
      </w:pPr>
    </w:p>
    <w:p w14:paraId="79CE61DB" w14:textId="6E12686A" w:rsidR="009916BA" w:rsidRDefault="349DA48D" w:rsidP="349DA48D">
      <w:r w:rsidRPr="349DA48D">
        <w:rPr>
          <w:b/>
          <w:bCs/>
          <w:u w:val="single"/>
        </w:rPr>
        <w:t>Away rotation expectations</w:t>
      </w:r>
      <w:r>
        <w:t xml:space="preserve">:  </w:t>
      </w:r>
    </w:p>
    <w:p w14:paraId="5ACBBE2F" w14:textId="77777777" w:rsidR="009916BA" w:rsidRPr="002B3138" w:rsidRDefault="349DA48D" w:rsidP="009916BA">
      <w:pPr>
        <w:pStyle w:val="ListParagraph"/>
        <w:numPr>
          <w:ilvl w:val="0"/>
          <w:numId w:val="1"/>
        </w:numPr>
        <w:rPr>
          <w:i/>
          <w:iCs/>
          <w:highlight w:val="yellow"/>
        </w:rPr>
      </w:pPr>
      <w:r w:rsidRPr="002B3138">
        <w:rPr>
          <w:i/>
          <w:iCs/>
          <w:highlight w:val="yellow"/>
        </w:rPr>
        <w:t xml:space="preserve">Please indicate whether applicants are </w:t>
      </w:r>
      <w:r w:rsidRPr="002B3138">
        <w:rPr>
          <w:i/>
          <w:iCs/>
          <w:highlight w:val="yellow"/>
          <w:u w:val="single"/>
        </w:rPr>
        <w:t>expected</w:t>
      </w:r>
      <w:r w:rsidRPr="002B3138">
        <w:rPr>
          <w:i/>
          <w:iCs/>
          <w:highlight w:val="yellow"/>
        </w:rPr>
        <w:t xml:space="preserve"> or </w:t>
      </w:r>
      <w:r w:rsidRPr="002B3138">
        <w:rPr>
          <w:i/>
          <w:iCs/>
          <w:highlight w:val="yellow"/>
          <w:u w:val="single"/>
        </w:rPr>
        <w:t>strongly recommended</w:t>
      </w:r>
      <w:r w:rsidRPr="002B3138">
        <w:rPr>
          <w:i/>
          <w:iCs/>
          <w:highlight w:val="yellow"/>
        </w:rPr>
        <w:t xml:space="preserve"> to complete away rotations in this specialty, and if so, whether there is a recommended minimum or maximum number of aways.  </w:t>
      </w:r>
    </w:p>
    <w:p w14:paraId="1B9312D3" w14:textId="106ACEDE" w:rsidR="00146FF5" w:rsidRDefault="00146FF5" w:rsidP="00146FF5">
      <w:pPr>
        <w:pStyle w:val="ListParagraph"/>
        <w:numPr>
          <w:ilvl w:val="0"/>
          <w:numId w:val="1"/>
        </w:numPr>
        <w:rPr>
          <w:i/>
          <w:iCs/>
        </w:rPr>
      </w:pPr>
      <w:r>
        <w:rPr>
          <w:i/>
          <w:iCs/>
        </w:rPr>
        <w:lastRenderedPageBreak/>
        <w:t xml:space="preserve">Supplemental information to consider adding if relevant: </w:t>
      </w:r>
    </w:p>
    <w:p w14:paraId="17DB1ADB" w14:textId="71C11963" w:rsidR="00146FF5" w:rsidRDefault="349DA48D" w:rsidP="00146FF5">
      <w:pPr>
        <w:pStyle w:val="ListParagraph"/>
        <w:numPr>
          <w:ilvl w:val="1"/>
          <w:numId w:val="1"/>
        </w:numPr>
        <w:rPr>
          <w:i/>
          <w:iCs/>
        </w:rPr>
      </w:pPr>
      <w:r w:rsidRPr="009916BA">
        <w:rPr>
          <w:i/>
          <w:iCs/>
        </w:rPr>
        <w:t>Please also specify what is expected of an away rotator during the rotation.</w:t>
      </w:r>
      <w:r w:rsidR="00E86E0F" w:rsidRPr="009916BA">
        <w:rPr>
          <w:i/>
          <w:iCs/>
        </w:rPr>
        <w:t xml:space="preserve">  </w:t>
      </w:r>
    </w:p>
    <w:p w14:paraId="1BF749BE" w14:textId="59637A3D" w:rsidR="00146FF5" w:rsidRPr="002B3138" w:rsidRDefault="00146FF5" w:rsidP="002B3138">
      <w:pPr>
        <w:pStyle w:val="ListParagraph"/>
        <w:numPr>
          <w:ilvl w:val="1"/>
          <w:numId w:val="1"/>
        </w:numPr>
        <w:rPr>
          <w:i/>
          <w:iCs/>
        </w:rPr>
      </w:pPr>
      <w:r>
        <w:rPr>
          <w:i/>
          <w:iCs/>
        </w:rPr>
        <w:t>Please also specify what is expected of an away rotator for IMG applicants.</w:t>
      </w:r>
    </w:p>
    <w:p w14:paraId="1F1C646A" w14:textId="77777777" w:rsidR="002B3138" w:rsidRDefault="002B3138" w:rsidP="00482BE8">
      <w:pPr>
        <w:rPr>
          <w:b/>
          <w:bCs/>
          <w:u w:val="single"/>
        </w:rPr>
      </w:pPr>
    </w:p>
    <w:p w14:paraId="5D6E79F2" w14:textId="54536A28" w:rsidR="009916BA" w:rsidRDefault="00482BE8" w:rsidP="00482BE8">
      <w:r w:rsidRPr="002319C8">
        <w:rPr>
          <w:b/>
          <w:bCs/>
          <w:u w:val="single"/>
        </w:rPr>
        <w:t>Supplemental information</w:t>
      </w:r>
      <w:r>
        <w:t xml:space="preserve">:  </w:t>
      </w:r>
    </w:p>
    <w:p w14:paraId="40D99EF2" w14:textId="77777777" w:rsidR="009916BA" w:rsidRPr="002B3138" w:rsidRDefault="00482BE8" w:rsidP="009916BA">
      <w:pPr>
        <w:pStyle w:val="ListParagraph"/>
        <w:numPr>
          <w:ilvl w:val="0"/>
          <w:numId w:val="1"/>
        </w:numPr>
        <w:rPr>
          <w:i/>
          <w:iCs/>
          <w:highlight w:val="yellow"/>
        </w:rPr>
      </w:pPr>
      <w:r w:rsidRPr="002B3138">
        <w:rPr>
          <w:i/>
          <w:iCs/>
          <w:highlight w:val="yellow"/>
        </w:rPr>
        <w:t xml:space="preserve">Please indicate whether there are recommended supplemental application materials that are required by programs, such as the use of Altus Suites or supplemental essays.  </w:t>
      </w:r>
    </w:p>
    <w:p w14:paraId="10023862" w14:textId="52C3B21D" w:rsidR="00146FF5" w:rsidRPr="002B3138" w:rsidRDefault="00146FF5" w:rsidP="002B3138">
      <w:pPr>
        <w:ind w:left="360"/>
        <w:rPr>
          <w:i/>
          <w:iCs/>
        </w:rPr>
      </w:pPr>
    </w:p>
    <w:p w14:paraId="3C25DC8C" w14:textId="77777777" w:rsidR="009916BA" w:rsidRDefault="505DF08A" w:rsidP="505DF08A">
      <w:r w:rsidRPr="505DF08A">
        <w:rPr>
          <w:b/>
          <w:bCs/>
          <w:u w:val="single"/>
        </w:rPr>
        <w:t>Signal information</w:t>
      </w:r>
      <w:r>
        <w:t xml:space="preserve">:  </w:t>
      </w:r>
    </w:p>
    <w:p w14:paraId="5AFA1B7C" w14:textId="77777777" w:rsidR="009916BA" w:rsidRPr="002B3138" w:rsidRDefault="505DF08A" w:rsidP="009916BA">
      <w:pPr>
        <w:pStyle w:val="ListParagraph"/>
        <w:numPr>
          <w:ilvl w:val="0"/>
          <w:numId w:val="1"/>
        </w:numPr>
        <w:rPr>
          <w:i/>
          <w:iCs/>
          <w:highlight w:val="yellow"/>
        </w:rPr>
      </w:pPr>
      <w:r w:rsidRPr="002B3138">
        <w:rPr>
          <w:i/>
          <w:iCs/>
          <w:highlight w:val="yellow"/>
        </w:rPr>
        <w:t xml:space="preserve">Please indicate the number of signals applicants may use for this specialty.  </w:t>
      </w:r>
    </w:p>
    <w:p w14:paraId="5B3028A2" w14:textId="77777777" w:rsidR="009916BA" w:rsidRPr="002B3138" w:rsidRDefault="505DF08A" w:rsidP="009916BA">
      <w:pPr>
        <w:pStyle w:val="ListParagraph"/>
        <w:numPr>
          <w:ilvl w:val="0"/>
          <w:numId w:val="1"/>
        </w:numPr>
        <w:rPr>
          <w:i/>
          <w:iCs/>
          <w:highlight w:val="yellow"/>
        </w:rPr>
      </w:pPr>
      <w:r w:rsidRPr="002B3138">
        <w:rPr>
          <w:i/>
          <w:iCs/>
          <w:highlight w:val="yellow"/>
        </w:rPr>
        <w:t>If there is any additional specialty-specific information or guidance regarding the use of signals (e.g., if the specialty is using two-tiered signals), please provide that here.</w:t>
      </w:r>
      <w:r w:rsidR="00653D95" w:rsidRPr="002B3138">
        <w:rPr>
          <w:i/>
          <w:iCs/>
          <w:highlight w:val="yellow"/>
        </w:rPr>
        <w:t xml:space="preserve">  </w:t>
      </w:r>
    </w:p>
    <w:p w14:paraId="4A6883DA" w14:textId="47FD4AEC" w:rsidR="00482BE8" w:rsidRPr="002B3138" w:rsidRDefault="00653D95" w:rsidP="009916BA">
      <w:pPr>
        <w:pStyle w:val="ListParagraph"/>
        <w:numPr>
          <w:ilvl w:val="0"/>
          <w:numId w:val="1"/>
        </w:numPr>
        <w:rPr>
          <w:i/>
          <w:iCs/>
          <w:highlight w:val="yellow"/>
        </w:rPr>
      </w:pPr>
      <w:r w:rsidRPr="002B3138">
        <w:rPr>
          <w:i/>
          <w:iCs/>
          <w:highlight w:val="yellow"/>
        </w:rPr>
        <w:t>Please also confirm expectations around the use of signals for home and away rotations.</w:t>
      </w:r>
      <w:r w:rsidR="505DF08A" w:rsidRPr="002B3138">
        <w:rPr>
          <w:i/>
          <w:iCs/>
          <w:highlight w:val="yellow"/>
        </w:rPr>
        <w:t xml:space="preserve"> </w:t>
      </w:r>
    </w:p>
    <w:p w14:paraId="328C11D0" w14:textId="77777777" w:rsidR="002B3138" w:rsidRDefault="002B3138" w:rsidP="5D131F28">
      <w:pPr>
        <w:rPr>
          <w:b/>
          <w:bCs/>
          <w:u w:val="single"/>
        </w:rPr>
      </w:pPr>
    </w:p>
    <w:p w14:paraId="7A704C50" w14:textId="1F44EEDB" w:rsidR="009916BA" w:rsidRDefault="5D131F28" w:rsidP="5D131F28">
      <w:r w:rsidRPr="5D131F28">
        <w:rPr>
          <w:b/>
          <w:bCs/>
          <w:u w:val="single"/>
        </w:rPr>
        <w:t>Use of USMLE/COMLEX scores</w:t>
      </w:r>
      <w:r>
        <w:t xml:space="preserve">:  </w:t>
      </w:r>
    </w:p>
    <w:p w14:paraId="0F62B860" w14:textId="49F57427" w:rsidR="009916BA" w:rsidRDefault="5D131F28" w:rsidP="009916BA">
      <w:pPr>
        <w:pStyle w:val="ListParagraph"/>
        <w:numPr>
          <w:ilvl w:val="0"/>
          <w:numId w:val="1"/>
        </w:numPr>
        <w:rPr>
          <w:i/>
          <w:iCs/>
          <w:highlight w:val="yellow"/>
        </w:rPr>
      </w:pPr>
      <w:r w:rsidRPr="002B3138">
        <w:rPr>
          <w:i/>
          <w:iCs/>
          <w:highlight w:val="yellow"/>
        </w:rPr>
        <w:t>Please specify the recommended date that a USMLE</w:t>
      </w:r>
      <w:r w:rsidR="008229A4">
        <w:rPr>
          <w:i/>
          <w:iCs/>
          <w:highlight w:val="yellow"/>
        </w:rPr>
        <w:t xml:space="preserve"> Step 2CK</w:t>
      </w:r>
      <w:r w:rsidRPr="002B3138">
        <w:rPr>
          <w:i/>
          <w:iCs/>
          <w:highlight w:val="yellow"/>
        </w:rPr>
        <w:t xml:space="preserve">/COMLEX </w:t>
      </w:r>
      <w:r w:rsidR="008229A4">
        <w:rPr>
          <w:i/>
          <w:iCs/>
          <w:highlight w:val="yellow"/>
        </w:rPr>
        <w:t xml:space="preserve">Level 2 </w:t>
      </w:r>
      <w:r w:rsidRPr="002B3138">
        <w:rPr>
          <w:i/>
          <w:iCs/>
          <w:highlight w:val="yellow"/>
        </w:rPr>
        <w:t xml:space="preserve">score must be available </w:t>
      </w:r>
      <w:proofErr w:type="gramStart"/>
      <w:r w:rsidRPr="002B3138">
        <w:rPr>
          <w:i/>
          <w:iCs/>
          <w:highlight w:val="yellow"/>
        </w:rPr>
        <w:t>in order for</w:t>
      </w:r>
      <w:proofErr w:type="gramEnd"/>
      <w:r w:rsidRPr="002B3138">
        <w:rPr>
          <w:i/>
          <w:iCs/>
          <w:highlight w:val="yellow"/>
        </w:rPr>
        <w:t xml:space="preserve"> the application to be reviewed.   </w:t>
      </w:r>
    </w:p>
    <w:p w14:paraId="6D51361A" w14:textId="2A35C996" w:rsidR="008229A4" w:rsidRPr="002B3138" w:rsidRDefault="008229A4" w:rsidP="009916BA">
      <w:pPr>
        <w:pStyle w:val="ListParagraph"/>
        <w:numPr>
          <w:ilvl w:val="0"/>
          <w:numId w:val="1"/>
        </w:numPr>
        <w:rPr>
          <w:i/>
          <w:iCs/>
          <w:highlight w:val="yellow"/>
        </w:rPr>
      </w:pPr>
      <w:r>
        <w:rPr>
          <w:i/>
          <w:iCs/>
          <w:highlight w:val="yellow"/>
        </w:rPr>
        <w:t xml:space="preserve">Please specify the recommended date that a USMLE Step 2CK/COMLEX Level 2 score must be available </w:t>
      </w:r>
      <w:proofErr w:type="gramStart"/>
      <w:r>
        <w:rPr>
          <w:i/>
          <w:iCs/>
          <w:highlight w:val="yellow"/>
        </w:rPr>
        <w:t>in order for</w:t>
      </w:r>
      <w:proofErr w:type="gramEnd"/>
      <w:r>
        <w:rPr>
          <w:i/>
          <w:iCs/>
          <w:highlight w:val="yellow"/>
        </w:rPr>
        <w:t xml:space="preserve"> the applicant to be ranked.</w:t>
      </w:r>
    </w:p>
    <w:p w14:paraId="4B075E58" w14:textId="4C104E92" w:rsidR="008229A4" w:rsidRPr="002B3138" w:rsidRDefault="008229A4" w:rsidP="008229A4">
      <w:pPr>
        <w:pStyle w:val="ListParagraph"/>
        <w:numPr>
          <w:ilvl w:val="0"/>
          <w:numId w:val="1"/>
        </w:numPr>
        <w:rPr>
          <w:i/>
          <w:iCs/>
          <w:highlight w:val="yellow"/>
        </w:rPr>
      </w:pPr>
      <w:r w:rsidRPr="002B3138">
        <w:rPr>
          <w:i/>
          <w:iCs/>
          <w:highlight w:val="yellow"/>
        </w:rPr>
        <w:t>Please confirm whether your specialty requires USMLE scores even in cases where an applicant has a COMLEX score.</w:t>
      </w:r>
    </w:p>
    <w:p w14:paraId="51E52AFE" w14:textId="77777777" w:rsidR="008229A4" w:rsidRDefault="008229A4" w:rsidP="008229A4">
      <w:pPr>
        <w:pStyle w:val="ListParagraph"/>
        <w:numPr>
          <w:ilvl w:val="0"/>
          <w:numId w:val="1"/>
        </w:numPr>
        <w:rPr>
          <w:i/>
          <w:iCs/>
        </w:rPr>
      </w:pPr>
      <w:r>
        <w:rPr>
          <w:i/>
          <w:iCs/>
        </w:rPr>
        <w:t>Supplemental information to consider adding if relevant:</w:t>
      </w:r>
    </w:p>
    <w:p w14:paraId="4221A246" w14:textId="4CF1139B" w:rsidR="008229A4" w:rsidRDefault="5D131F28" w:rsidP="002B3138">
      <w:pPr>
        <w:pStyle w:val="ListParagraph"/>
        <w:numPr>
          <w:ilvl w:val="1"/>
          <w:numId w:val="1"/>
        </w:numPr>
        <w:rPr>
          <w:i/>
          <w:iCs/>
        </w:rPr>
      </w:pPr>
      <w:r w:rsidRPr="009916BA">
        <w:rPr>
          <w:i/>
          <w:iCs/>
        </w:rPr>
        <w:t xml:space="preserve">If there is specialty-wide agreement, please indicate whether there is a minimum recommended score for applying to the </w:t>
      </w:r>
      <w:proofErr w:type="gramStart"/>
      <w:r w:rsidRPr="009916BA">
        <w:rPr>
          <w:i/>
          <w:iCs/>
        </w:rPr>
        <w:t>field</w:t>
      </w:r>
      <w:proofErr w:type="gramEnd"/>
      <w:r w:rsidRPr="009916BA">
        <w:rPr>
          <w:i/>
          <w:iCs/>
        </w:rPr>
        <w:t xml:space="preserve"> </w:t>
      </w:r>
    </w:p>
    <w:p w14:paraId="1C3CCF62" w14:textId="6CAFE3C7" w:rsidR="008229A4" w:rsidRPr="009916BA" w:rsidRDefault="008229A4" w:rsidP="002B3138">
      <w:pPr>
        <w:pStyle w:val="ListParagraph"/>
        <w:numPr>
          <w:ilvl w:val="1"/>
          <w:numId w:val="1"/>
        </w:numPr>
      </w:pPr>
      <w:r>
        <w:rPr>
          <w:i/>
          <w:iCs/>
        </w:rPr>
        <w:t xml:space="preserve">If there is specialty-wide agreement, please indicate </w:t>
      </w:r>
      <w:r w:rsidR="5D131F28" w:rsidRPr="009916BA">
        <w:rPr>
          <w:i/>
          <w:iCs/>
        </w:rPr>
        <w:t>whether an applicant with a failure on a licensure examination will be considered.</w:t>
      </w:r>
      <w:r w:rsidR="00B87EA0" w:rsidRPr="009916BA">
        <w:rPr>
          <w:i/>
          <w:iCs/>
        </w:rPr>
        <w:t xml:space="preserve">  </w:t>
      </w:r>
    </w:p>
    <w:p w14:paraId="5F712E4C" w14:textId="77777777" w:rsidR="002B3138" w:rsidRDefault="002B3138" w:rsidP="349DA48D">
      <w:pPr>
        <w:rPr>
          <w:b/>
          <w:bCs/>
          <w:u w:val="single"/>
        </w:rPr>
      </w:pPr>
    </w:p>
    <w:p w14:paraId="1FFD661A" w14:textId="77777777" w:rsidR="001A02C8" w:rsidRDefault="001A02C8" w:rsidP="349DA48D">
      <w:pPr>
        <w:rPr>
          <w:b/>
          <w:bCs/>
          <w:u w:val="single"/>
        </w:rPr>
      </w:pPr>
    </w:p>
    <w:p w14:paraId="34C8095D" w14:textId="77777777" w:rsidR="001A02C8" w:rsidRDefault="001A02C8" w:rsidP="349DA48D">
      <w:pPr>
        <w:rPr>
          <w:b/>
          <w:bCs/>
          <w:u w:val="single"/>
        </w:rPr>
      </w:pPr>
    </w:p>
    <w:p w14:paraId="26275576" w14:textId="429432A0" w:rsidR="009916BA" w:rsidRDefault="349DA48D" w:rsidP="349DA48D">
      <w:r w:rsidRPr="349DA48D">
        <w:rPr>
          <w:b/>
          <w:bCs/>
          <w:u w:val="single"/>
        </w:rPr>
        <w:lastRenderedPageBreak/>
        <w:t>Interview invitation process</w:t>
      </w:r>
      <w:r>
        <w:t xml:space="preserve">:  </w:t>
      </w:r>
    </w:p>
    <w:p w14:paraId="21FD4E28" w14:textId="77777777" w:rsidR="009916BA" w:rsidRPr="002B3138" w:rsidRDefault="349DA48D" w:rsidP="009916BA">
      <w:pPr>
        <w:pStyle w:val="ListParagraph"/>
        <w:numPr>
          <w:ilvl w:val="0"/>
          <w:numId w:val="1"/>
        </w:numPr>
        <w:rPr>
          <w:i/>
          <w:iCs/>
          <w:highlight w:val="yellow"/>
        </w:rPr>
      </w:pPr>
      <w:r w:rsidRPr="002B3138">
        <w:rPr>
          <w:i/>
          <w:iCs/>
          <w:highlight w:val="yellow"/>
        </w:rPr>
        <w:t>Please indicate whether the specialty is recommending use of universal interview release dates, and if so, what those dates are.  If not, please indicate the typical window during which interview offers are released by programs.</w:t>
      </w:r>
      <w:r w:rsidR="00CC7B29" w:rsidRPr="002B3138">
        <w:rPr>
          <w:i/>
          <w:iCs/>
          <w:highlight w:val="yellow"/>
        </w:rPr>
        <w:t xml:space="preserve">  </w:t>
      </w:r>
    </w:p>
    <w:p w14:paraId="48E865CB" w14:textId="77777777" w:rsidR="008229A4" w:rsidRDefault="008229A4" w:rsidP="008229A4">
      <w:pPr>
        <w:pStyle w:val="ListParagraph"/>
        <w:numPr>
          <w:ilvl w:val="0"/>
          <w:numId w:val="1"/>
        </w:numPr>
        <w:rPr>
          <w:i/>
          <w:iCs/>
        </w:rPr>
      </w:pPr>
      <w:r>
        <w:rPr>
          <w:i/>
          <w:iCs/>
        </w:rPr>
        <w:t>Supplemental information to consider adding if relevant:</w:t>
      </w:r>
    </w:p>
    <w:p w14:paraId="600C0F13" w14:textId="490E002C" w:rsidR="002B3138" w:rsidRPr="002B3138" w:rsidRDefault="00CC7B29" w:rsidP="002B3138">
      <w:pPr>
        <w:pStyle w:val="ListParagraph"/>
        <w:numPr>
          <w:ilvl w:val="1"/>
          <w:numId w:val="1"/>
        </w:numPr>
        <w:rPr>
          <w:i/>
          <w:iCs/>
        </w:rPr>
      </w:pPr>
      <w:r w:rsidRPr="009916BA">
        <w:rPr>
          <w:i/>
          <w:iCs/>
        </w:rPr>
        <w:t>If there is specialty-wide agreement, please also indicate which platform will be used to offer interviews.</w:t>
      </w:r>
    </w:p>
    <w:p w14:paraId="409B6DA3" w14:textId="77777777" w:rsidR="001A02C8" w:rsidRDefault="001A02C8">
      <w:pPr>
        <w:rPr>
          <w:b/>
          <w:bCs/>
          <w:u w:val="single"/>
        </w:rPr>
      </w:pPr>
    </w:p>
    <w:p w14:paraId="1D8511D7" w14:textId="791BF538" w:rsidR="009916BA" w:rsidRDefault="006F1C58">
      <w:r w:rsidRPr="003F191F">
        <w:rPr>
          <w:b/>
          <w:bCs/>
          <w:u w:val="single"/>
        </w:rPr>
        <w:t>Interview format</w:t>
      </w:r>
      <w:r>
        <w:t>:</w:t>
      </w:r>
      <w:r w:rsidR="003F191F">
        <w:t xml:space="preserve">  </w:t>
      </w:r>
    </w:p>
    <w:p w14:paraId="6ADD984D" w14:textId="77777777" w:rsidR="009916BA" w:rsidRPr="002B3138" w:rsidRDefault="003F191F" w:rsidP="009916BA">
      <w:pPr>
        <w:pStyle w:val="ListParagraph"/>
        <w:numPr>
          <w:ilvl w:val="0"/>
          <w:numId w:val="1"/>
        </w:numPr>
        <w:rPr>
          <w:i/>
          <w:iCs/>
          <w:highlight w:val="yellow"/>
        </w:rPr>
      </w:pPr>
      <w:r w:rsidRPr="002B3138">
        <w:rPr>
          <w:i/>
          <w:iCs/>
          <w:highlight w:val="yellow"/>
        </w:rPr>
        <w:t xml:space="preserve">Please specify whether interviews are recommended to be virtual, in-person, or hybrid.  </w:t>
      </w:r>
    </w:p>
    <w:p w14:paraId="49F7DA9A" w14:textId="77777777" w:rsidR="008229A4" w:rsidRDefault="008229A4" w:rsidP="008229A4">
      <w:pPr>
        <w:pStyle w:val="ListParagraph"/>
        <w:numPr>
          <w:ilvl w:val="0"/>
          <w:numId w:val="1"/>
        </w:numPr>
        <w:rPr>
          <w:i/>
          <w:iCs/>
        </w:rPr>
      </w:pPr>
      <w:r>
        <w:rPr>
          <w:i/>
          <w:iCs/>
        </w:rPr>
        <w:t>Supplemental information to consider adding if relevant:</w:t>
      </w:r>
    </w:p>
    <w:p w14:paraId="27B77542" w14:textId="0D755F81" w:rsidR="006F1C58" w:rsidRDefault="003F191F" w:rsidP="008229A4">
      <w:pPr>
        <w:pStyle w:val="ListParagraph"/>
        <w:numPr>
          <w:ilvl w:val="1"/>
          <w:numId w:val="1"/>
        </w:numPr>
        <w:rPr>
          <w:i/>
          <w:iCs/>
        </w:rPr>
      </w:pPr>
      <w:r w:rsidRPr="009916BA">
        <w:rPr>
          <w:i/>
          <w:iCs/>
        </w:rPr>
        <w:t>Please provide any additional recommendations or guidance on interviews (e.g., expectations on attending additional virtual sessions that are offered and impact on competitiveness of application).</w:t>
      </w:r>
    </w:p>
    <w:p w14:paraId="1657C8D9" w14:textId="32C23F28" w:rsidR="00BE0A10" w:rsidRPr="009916BA" w:rsidRDefault="008229A4" w:rsidP="002B3138">
      <w:pPr>
        <w:pStyle w:val="ListParagraph"/>
        <w:numPr>
          <w:ilvl w:val="1"/>
          <w:numId w:val="1"/>
        </w:numPr>
        <w:rPr>
          <w:i/>
          <w:iCs/>
        </w:rPr>
      </w:pPr>
      <w:r>
        <w:rPr>
          <w:i/>
          <w:iCs/>
        </w:rPr>
        <w:t>Please consider including a link to any guideline documents or websites, if relevant.</w:t>
      </w:r>
    </w:p>
    <w:p w14:paraId="75F1C773" w14:textId="230D88A6" w:rsidR="00BE0A10" w:rsidRPr="002B3138" w:rsidRDefault="00BE0A10" w:rsidP="002B3138">
      <w:pPr>
        <w:pStyle w:val="ListParagraph"/>
        <w:ind w:left="1440"/>
        <w:rPr>
          <w:b/>
          <w:bCs/>
          <w:u w:val="single"/>
        </w:rPr>
      </w:pPr>
    </w:p>
    <w:p w14:paraId="043561B4" w14:textId="0CF07633" w:rsidR="008229A4" w:rsidRPr="002B3138" w:rsidRDefault="008229A4" w:rsidP="349DA48D">
      <w:pPr>
        <w:rPr>
          <w:b/>
          <w:bCs/>
          <w:u w:val="single"/>
        </w:rPr>
      </w:pPr>
      <w:r w:rsidRPr="002B3138">
        <w:rPr>
          <w:b/>
          <w:bCs/>
          <w:u w:val="single"/>
        </w:rPr>
        <w:t>Supplemental Information to Consider Including</w:t>
      </w:r>
      <w:r w:rsidR="002B3138">
        <w:rPr>
          <w:b/>
          <w:bCs/>
          <w:u w:val="single"/>
        </w:rPr>
        <w:t xml:space="preserve"> (optional)</w:t>
      </w:r>
      <w:r w:rsidRPr="002B3138">
        <w:rPr>
          <w:b/>
          <w:bCs/>
          <w:u w:val="single"/>
        </w:rPr>
        <w:t>:</w:t>
      </w:r>
    </w:p>
    <w:p w14:paraId="7C24BE57" w14:textId="54EF87B1" w:rsidR="009916BA" w:rsidRDefault="005D337F" w:rsidP="349DA48D">
      <w:r>
        <w:rPr>
          <w:b/>
          <w:bCs/>
          <w:u w:val="single"/>
        </w:rPr>
        <w:t>Applicant</w:t>
      </w:r>
      <w:r w:rsidR="349DA48D" w:rsidRPr="349DA48D">
        <w:rPr>
          <w:b/>
          <w:bCs/>
          <w:u w:val="single"/>
        </w:rPr>
        <w:t xml:space="preserve"> communication</w:t>
      </w:r>
      <w:r>
        <w:rPr>
          <w:b/>
          <w:bCs/>
          <w:u w:val="single"/>
        </w:rPr>
        <w:t>s</w:t>
      </w:r>
      <w:r w:rsidR="349DA48D">
        <w:t xml:space="preserve">:  </w:t>
      </w:r>
    </w:p>
    <w:p w14:paraId="6FDDC829" w14:textId="77777777" w:rsidR="009916BA" w:rsidRPr="008229A4" w:rsidRDefault="349DA48D" w:rsidP="009916BA">
      <w:pPr>
        <w:pStyle w:val="ListParagraph"/>
        <w:numPr>
          <w:ilvl w:val="0"/>
          <w:numId w:val="1"/>
        </w:numPr>
        <w:rPr>
          <w:i/>
          <w:iCs/>
        </w:rPr>
      </w:pPr>
      <w:r w:rsidRPr="008229A4">
        <w:rPr>
          <w:i/>
          <w:iCs/>
        </w:rPr>
        <w:t>Please indicate whether there are recommended guidelines or prohibitions around</w:t>
      </w:r>
      <w:r w:rsidR="009916BA" w:rsidRPr="008229A4">
        <w:rPr>
          <w:i/>
          <w:iCs/>
        </w:rPr>
        <w:t>:</w:t>
      </w:r>
    </w:p>
    <w:p w14:paraId="28B43320" w14:textId="1A7F0A89" w:rsidR="009916BA" w:rsidRPr="008229A4" w:rsidRDefault="009916BA" w:rsidP="009916BA">
      <w:pPr>
        <w:pStyle w:val="ListParagraph"/>
        <w:numPr>
          <w:ilvl w:val="1"/>
          <w:numId w:val="1"/>
        </w:numPr>
        <w:rPr>
          <w:i/>
          <w:iCs/>
        </w:rPr>
      </w:pPr>
      <w:r w:rsidRPr="008229A4">
        <w:rPr>
          <w:i/>
          <w:iCs/>
        </w:rPr>
        <w:t>P</w:t>
      </w:r>
      <w:r w:rsidR="005D337F" w:rsidRPr="008229A4">
        <w:rPr>
          <w:i/>
          <w:iCs/>
        </w:rPr>
        <w:t>re-interview communication</w:t>
      </w:r>
      <w:r w:rsidRPr="008229A4">
        <w:rPr>
          <w:i/>
          <w:iCs/>
        </w:rPr>
        <w:t xml:space="preserve"> and</w:t>
      </w:r>
      <w:r w:rsidR="005D337F" w:rsidRPr="008229A4">
        <w:rPr>
          <w:i/>
          <w:iCs/>
        </w:rPr>
        <w:t xml:space="preserve"> letters of interest </w:t>
      </w:r>
    </w:p>
    <w:p w14:paraId="13732A02" w14:textId="74EB95F5" w:rsidR="006F1C58" w:rsidRPr="008229A4" w:rsidRDefault="009916BA" w:rsidP="009916BA">
      <w:pPr>
        <w:pStyle w:val="ListParagraph"/>
        <w:numPr>
          <w:ilvl w:val="1"/>
          <w:numId w:val="1"/>
        </w:numPr>
        <w:rPr>
          <w:i/>
          <w:iCs/>
        </w:rPr>
      </w:pPr>
      <w:r w:rsidRPr="008229A4">
        <w:rPr>
          <w:i/>
          <w:iCs/>
        </w:rPr>
        <w:t>P</w:t>
      </w:r>
      <w:r w:rsidR="349DA48D" w:rsidRPr="008229A4">
        <w:rPr>
          <w:i/>
          <w:iCs/>
        </w:rPr>
        <w:t xml:space="preserve">ost-interview communication, including thank you letters and “love letters” (e.g., emails stating an applicant’s intention to rank a program highly or first).  </w:t>
      </w:r>
    </w:p>
    <w:p w14:paraId="02087FA6" w14:textId="77777777" w:rsidR="008229A4" w:rsidRDefault="008229A4" w:rsidP="008229A4">
      <w:pPr>
        <w:pStyle w:val="ListParagraph"/>
        <w:numPr>
          <w:ilvl w:val="0"/>
          <w:numId w:val="1"/>
        </w:numPr>
        <w:rPr>
          <w:i/>
          <w:iCs/>
        </w:rPr>
      </w:pPr>
      <w:r>
        <w:rPr>
          <w:i/>
          <w:iCs/>
        </w:rPr>
        <w:t>Supplemental information to consider adding if relevant:</w:t>
      </w:r>
    </w:p>
    <w:p w14:paraId="7B425DAA" w14:textId="7775E30D" w:rsidR="008229A4" w:rsidRPr="009916BA" w:rsidRDefault="008229A4" w:rsidP="008229A4">
      <w:pPr>
        <w:pStyle w:val="ListParagraph"/>
        <w:numPr>
          <w:ilvl w:val="1"/>
          <w:numId w:val="1"/>
        </w:numPr>
        <w:rPr>
          <w:i/>
          <w:iCs/>
        </w:rPr>
      </w:pPr>
      <w:r>
        <w:rPr>
          <w:i/>
          <w:iCs/>
        </w:rPr>
        <w:t>Please indicate whether any outreach from an applicant may negatively or positively impact their application.</w:t>
      </w:r>
    </w:p>
    <w:p w14:paraId="428F17B1" w14:textId="1D01D163" w:rsidR="009916BA" w:rsidRDefault="349DA48D" w:rsidP="349DA48D">
      <w:pPr>
        <w:rPr>
          <w:i/>
          <w:iCs/>
        </w:rPr>
      </w:pPr>
      <w:r w:rsidRPr="003C0305">
        <w:rPr>
          <w:b/>
          <w:bCs/>
          <w:u w:val="single"/>
        </w:rPr>
        <w:t xml:space="preserve">Second </w:t>
      </w:r>
      <w:r w:rsidR="00AD7D1A">
        <w:rPr>
          <w:b/>
          <w:bCs/>
          <w:u w:val="single"/>
        </w:rPr>
        <w:t>L</w:t>
      </w:r>
      <w:r w:rsidRPr="003C0305">
        <w:rPr>
          <w:b/>
          <w:bCs/>
          <w:u w:val="single"/>
        </w:rPr>
        <w:t xml:space="preserve">ook/Open </w:t>
      </w:r>
      <w:r w:rsidR="00AD7D1A">
        <w:rPr>
          <w:b/>
          <w:bCs/>
          <w:u w:val="single"/>
        </w:rPr>
        <w:t>H</w:t>
      </w:r>
      <w:r w:rsidRPr="003C0305">
        <w:rPr>
          <w:b/>
          <w:bCs/>
          <w:u w:val="single"/>
        </w:rPr>
        <w:t>ouse planning</w:t>
      </w:r>
      <w:r w:rsidRPr="349DA48D">
        <w:rPr>
          <w:i/>
          <w:iCs/>
        </w:rPr>
        <w:t xml:space="preserve">: </w:t>
      </w:r>
    </w:p>
    <w:p w14:paraId="4318DBA6" w14:textId="77777777" w:rsidR="009916BA" w:rsidRDefault="349DA48D" w:rsidP="009916BA">
      <w:pPr>
        <w:pStyle w:val="ListParagraph"/>
        <w:numPr>
          <w:ilvl w:val="0"/>
          <w:numId w:val="1"/>
        </w:numPr>
        <w:rPr>
          <w:i/>
          <w:iCs/>
        </w:rPr>
      </w:pPr>
      <w:r w:rsidRPr="009916BA">
        <w:rPr>
          <w:i/>
          <w:iCs/>
        </w:rPr>
        <w:t xml:space="preserve">Please indicate whether there is specialty-wide guidance on the timing of </w:t>
      </w:r>
      <w:r w:rsidR="00AD7D1A" w:rsidRPr="009916BA">
        <w:rPr>
          <w:i/>
          <w:iCs/>
        </w:rPr>
        <w:t>S</w:t>
      </w:r>
      <w:r w:rsidRPr="009916BA">
        <w:rPr>
          <w:i/>
          <w:iCs/>
        </w:rPr>
        <w:t xml:space="preserve">econd </w:t>
      </w:r>
      <w:r w:rsidR="00AD7D1A" w:rsidRPr="009916BA">
        <w:rPr>
          <w:i/>
          <w:iCs/>
        </w:rPr>
        <w:t>L</w:t>
      </w:r>
      <w:r w:rsidRPr="009916BA">
        <w:rPr>
          <w:i/>
          <w:iCs/>
        </w:rPr>
        <w:t>ook/</w:t>
      </w:r>
      <w:r w:rsidR="00AD7D1A" w:rsidRPr="009916BA">
        <w:rPr>
          <w:i/>
          <w:iCs/>
        </w:rPr>
        <w:t>O</w:t>
      </w:r>
      <w:r w:rsidRPr="009916BA">
        <w:rPr>
          <w:i/>
          <w:iCs/>
        </w:rPr>
        <w:t xml:space="preserve">pen </w:t>
      </w:r>
      <w:r w:rsidR="00AD7D1A" w:rsidRPr="009916BA">
        <w:rPr>
          <w:i/>
          <w:iCs/>
        </w:rPr>
        <w:t>H</w:t>
      </w:r>
      <w:r w:rsidRPr="009916BA">
        <w:rPr>
          <w:i/>
          <w:iCs/>
        </w:rPr>
        <w:t xml:space="preserve">ouse days. </w:t>
      </w:r>
    </w:p>
    <w:p w14:paraId="7FE3531C" w14:textId="77777777" w:rsidR="009916BA" w:rsidRDefault="349DA48D" w:rsidP="009916BA">
      <w:pPr>
        <w:pStyle w:val="ListParagraph"/>
        <w:numPr>
          <w:ilvl w:val="0"/>
          <w:numId w:val="1"/>
        </w:numPr>
        <w:rPr>
          <w:i/>
          <w:iCs/>
        </w:rPr>
      </w:pPr>
      <w:r w:rsidRPr="009916BA">
        <w:rPr>
          <w:i/>
          <w:iCs/>
        </w:rPr>
        <w:t>Will the specialty consider submission of program Rank Order lists PRIOR to the timing of second look invitations to help eliminate bias?</w:t>
      </w:r>
      <w:r w:rsidR="00CC7B29" w:rsidRPr="009916BA">
        <w:rPr>
          <w:i/>
          <w:iCs/>
        </w:rPr>
        <w:t xml:space="preserve">  </w:t>
      </w:r>
    </w:p>
    <w:p w14:paraId="224CC115" w14:textId="5446C7D0" w:rsidR="00482BE8" w:rsidRPr="009916BA" w:rsidRDefault="00CC7B29" w:rsidP="009916BA">
      <w:pPr>
        <w:pStyle w:val="ListParagraph"/>
        <w:numPr>
          <w:ilvl w:val="0"/>
          <w:numId w:val="1"/>
        </w:numPr>
        <w:rPr>
          <w:i/>
          <w:iCs/>
        </w:rPr>
      </w:pPr>
      <w:r w:rsidRPr="009916BA">
        <w:rPr>
          <w:i/>
          <w:iCs/>
        </w:rPr>
        <w:lastRenderedPageBreak/>
        <w:t xml:space="preserve">Please also indicate if Second Look/Open House attendance is required or optional, </w:t>
      </w:r>
      <w:r w:rsidR="008229A4">
        <w:rPr>
          <w:i/>
          <w:iCs/>
        </w:rPr>
        <w:t xml:space="preserve">if format is virtual or in-person, </w:t>
      </w:r>
      <w:r w:rsidRPr="009916BA">
        <w:rPr>
          <w:i/>
          <w:iCs/>
        </w:rPr>
        <w:t>and whether attendance at Second Look/Open House events will impact interview/ranking decisions.</w:t>
      </w:r>
    </w:p>
    <w:p w14:paraId="5ABE680B" w14:textId="6AEFFFC2" w:rsidR="006F1C58" w:rsidRPr="00482BE8" w:rsidRDefault="006F1C58">
      <w:pPr>
        <w:rPr>
          <w:i/>
          <w:iCs/>
        </w:rPr>
      </w:pPr>
    </w:p>
    <w:sectPr w:rsidR="006F1C58" w:rsidRPr="00482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82EB6"/>
    <w:multiLevelType w:val="multilevel"/>
    <w:tmpl w:val="86D8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46668F"/>
    <w:multiLevelType w:val="hybridMultilevel"/>
    <w:tmpl w:val="A30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C12FA"/>
    <w:multiLevelType w:val="multilevel"/>
    <w:tmpl w:val="794E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E005C4"/>
    <w:multiLevelType w:val="hybridMultilevel"/>
    <w:tmpl w:val="669AAD24"/>
    <w:lvl w:ilvl="0" w:tplc="228A82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D02AB"/>
    <w:multiLevelType w:val="hybridMultilevel"/>
    <w:tmpl w:val="0C98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649627">
    <w:abstractNumId w:val="3"/>
  </w:num>
  <w:num w:numId="2" w16cid:durableId="281613998">
    <w:abstractNumId w:val="1"/>
  </w:num>
  <w:num w:numId="3" w16cid:durableId="410352334">
    <w:abstractNumId w:val="4"/>
  </w:num>
  <w:num w:numId="4" w16cid:durableId="1813211640">
    <w:abstractNumId w:val="0"/>
  </w:num>
  <w:num w:numId="5" w16cid:durableId="433549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CD"/>
    <w:rsid w:val="00002F6C"/>
    <w:rsid w:val="000846F9"/>
    <w:rsid w:val="00146FF5"/>
    <w:rsid w:val="001A02C8"/>
    <w:rsid w:val="002319C8"/>
    <w:rsid w:val="002B3138"/>
    <w:rsid w:val="00311591"/>
    <w:rsid w:val="00365491"/>
    <w:rsid w:val="003B25FE"/>
    <w:rsid w:val="003C0305"/>
    <w:rsid w:val="003F191F"/>
    <w:rsid w:val="00482BE8"/>
    <w:rsid w:val="00571DCA"/>
    <w:rsid w:val="005D337F"/>
    <w:rsid w:val="0061534C"/>
    <w:rsid w:val="00653D95"/>
    <w:rsid w:val="006724C6"/>
    <w:rsid w:val="00692AA8"/>
    <w:rsid w:val="006A230D"/>
    <w:rsid w:val="006D2C0E"/>
    <w:rsid w:val="006F1C58"/>
    <w:rsid w:val="00791E70"/>
    <w:rsid w:val="008229A4"/>
    <w:rsid w:val="00917451"/>
    <w:rsid w:val="009203C9"/>
    <w:rsid w:val="009916BA"/>
    <w:rsid w:val="00AD7D1A"/>
    <w:rsid w:val="00B37DFD"/>
    <w:rsid w:val="00B87EA0"/>
    <w:rsid w:val="00BE0A10"/>
    <w:rsid w:val="00C01C9E"/>
    <w:rsid w:val="00CC7B29"/>
    <w:rsid w:val="00D24A1F"/>
    <w:rsid w:val="00D536DA"/>
    <w:rsid w:val="00D54046"/>
    <w:rsid w:val="00DB1017"/>
    <w:rsid w:val="00DB13E7"/>
    <w:rsid w:val="00E86E0F"/>
    <w:rsid w:val="00EE5923"/>
    <w:rsid w:val="00F912CD"/>
    <w:rsid w:val="00FA74EB"/>
    <w:rsid w:val="349DA48D"/>
    <w:rsid w:val="505DF08A"/>
    <w:rsid w:val="5D13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6970"/>
  <w15:chartTrackingRefBased/>
  <w15:docId w15:val="{ED132779-FEFD-4643-B8FB-40204D7D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2CD"/>
    <w:rPr>
      <w:rFonts w:eastAsiaTheme="majorEastAsia" w:cstheme="majorBidi"/>
      <w:color w:val="272727" w:themeColor="text1" w:themeTint="D8"/>
    </w:rPr>
  </w:style>
  <w:style w:type="paragraph" w:styleId="Title">
    <w:name w:val="Title"/>
    <w:basedOn w:val="Normal"/>
    <w:next w:val="Normal"/>
    <w:link w:val="TitleChar"/>
    <w:uiPriority w:val="10"/>
    <w:qFormat/>
    <w:rsid w:val="00F91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2CD"/>
    <w:pPr>
      <w:spacing w:before="160"/>
      <w:jc w:val="center"/>
    </w:pPr>
    <w:rPr>
      <w:i/>
      <w:iCs/>
      <w:color w:val="404040" w:themeColor="text1" w:themeTint="BF"/>
    </w:rPr>
  </w:style>
  <w:style w:type="character" w:customStyle="1" w:styleId="QuoteChar">
    <w:name w:val="Quote Char"/>
    <w:basedOn w:val="DefaultParagraphFont"/>
    <w:link w:val="Quote"/>
    <w:uiPriority w:val="29"/>
    <w:rsid w:val="00F912CD"/>
    <w:rPr>
      <w:i/>
      <w:iCs/>
      <w:color w:val="404040" w:themeColor="text1" w:themeTint="BF"/>
    </w:rPr>
  </w:style>
  <w:style w:type="paragraph" w:styleId="ListParagraph">
    <w:name w:val="List Paragraph"/>
    <w:basedOn w:val="Normal"/>
    <w:uiPriority w:val="34"/>
    <w:qFormat/>
    <w:rsid w:val="00F912CD"/>
    <w:pPr>
      <w:ind w:left="720"/>
      <w:contextualSpacing/>
    </w:pPr>
  </w:style>
  <w:style w:type="character" w:styleId="IntenseEmphasis">
    <w:name w:val="Intense Emphasis"/>
    <w:basedOn w:val="DefaultParagraphFont"/>
    <w:uiPriority w:val="21"/>
    <w:qFormat/>
    <w:rsid w:val="00F912CD"/>
    <w:rPr>
      <w:i/>
      <w:iCs/>
      <w:color w:val="0F4761" w:themeColor="accent1" w:themeShade="BF"/>
    </w:rPr>
  </w:style>
  <w:style w:type="paragraph" w:styleId="IntenseQuote">
    <w:name w:val="Intense Quote"/>
    <w:basedOn w:val="Normal"/>
    <w:next w:val="Normal"/>
    <w:link w:val="IntenseQuoteChar"/>
    <w:uiPriority w:val="30"/>
    <w:qFormat/>
    <w:rsid w:val="00F91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2CD"/>
    <w:rPr>
      <w:i/>
      <w:iCs/>
      <w:color w:val="0F4761" w:themeColor="accent1" w:themeShade="BF"/>
    </w:rPr>
  </w:style>
  <w:style w:type="character" w:styleId="IntenseReference">
    <w:name w:val="Intense Reference"/>
    <w:basedOn w:val="DefaultParagraphFont"/>
    <w:uiPriority w:val="32"/>
    <w:qFormat/>
    <w:rsid w:val="00F912CD"/>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92AA8"/>
    <w:pPr>
      <w:spacing w:after="0" w:line="240" w:lineRule="auto"/>
    </w:pPr>
  </w:style>
  <w:style w:type="paragraph" w:styleId="CommentSubject">
    <w:name w:val="annotation subject"/>
    <w:basedOn w:val="CommentText"/>
    <w:next w:val="CommentText"/>
    <w:link w:val="CommentSubjectChar"/>
    <w:uiPriority w:val="99"/>
    <w:semiHidden/>
    <w:unhideWhenUsed/>
    <w:rsid w:val="00692AA8"/>
    <w:rPr>
      <w:b/>
      <w:bCs/>
    </w:rPr>
  </w:style>
  <w:style w:type="character" w:customStyle="1" w:styleId="CommentSubjectChar">
    <w:name w:val="Comment Subject Char"/>
    <w:basedOn w:val="CommentTextChar"/>
    <w:link w:val="CommentSubject"/>
    <w:uiPriority w:val="99"/>
    <w:semiHidden/>
    <w:rsid w:val="00692A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6938">
      <w:bodyDiv w:val="1"/>
      <w:marLeft w:val="0"/>
      <w:marRight w:val="0"/>
      <w:marTop w:val="0"/>
      <w:marBottom w:val="0"/>
      <w:divBdr>
        <w:top w:val="none" w:sz="0" w:space="0" w:color="auto"/>
        <w:left w:val="none" w:sz="0" w:space="0" w:color="auto"/>
        <w:bottom w:val="none" w:sz="0" w:space="0" w:color="auto"/>
        <w:right w:val="none" w:sz="0" w:space="0" w:color="auto"/>
      </w:divBdr>
    </w:div>
    <w:div w:id="131798975">
      <w:bodyDiv w:val="1"/>
      <w:marLeft w:val="0"/>
      <w:marRight w:val="0"/>
      <w:marTop w:val="0"/>
      <w:marBottom w:val="0"/>
      <w:divBdr>
        <w:top w:val="none" w:sz="0" w:space="0" w:color="auto"/>
        <w:left w:val="none" w:sz="0" w:space="0" w:color="auto"/>
        <w:bottom w:val="none" w:sz="0" w:space="0" w:color="auto"/>
        <w:right w:val="none" w:sz="0" w:space="0" w:color="auto"/>
      </w:divBdr>
    </w:div>
    <w:div w:id="696390756">
      <w:bodyDiv w:val="1"/>
      <w:marLeft w:val="0"/>
      <w:marRight w:val="0"/>
      <w:marTop w:val="0"/>
      <w:marBottom w:val="0"/>
      <w:divBdr>
        <w:top w:val="none" w:sz="0" w:space="0" w:color="auto"/>
        <w:left w:val="none" w:sz="0" w:space="0" w:color="auto"/>
        <w:bottom w:val="none" w:sz="0" w:space="0" w:color="auto"/>
        <w:right w:val="none" w:sz="0" w:space="0" w:color="auto"/>
      </w:divBdr>
    </w:div>
    <w:div w:id="13712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Verduin</dc:creator>
  <cp:keywords/>
  <dc:description/>
  <cp:lastModifiedBy>Marcy Verduin</cp:lastModifiedBy>
  <cp:revision>3</cp:revision>
  <cp:lastPrinted>2024-04-30T17:24:00Z</cp:lastPrinted>
  <dcterms:created xsi:type="dcterms:W3CDTF">2024-05-02T21:33:00Z</dcterms:created>
  <dcterms:modified xsi:type="dcterms:W3CDTF">2024-05-02T21:33:00Z</dcterms:modified>
</cp:coreProperties>
</file>